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D80" w:rsidRPr="002A6D80" w:rsidRDefault="002A6D80" w:rsidP="002A6D80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D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Аналитическая справка качества психолого-педагогических условий</w:t>
      </w:r>
      <w:bookmarkStart w:id="0" w:name="_GoBack"/>
      <w:bookmarkEnd w:id="0"/>
    </w:p>
    <w:p w:rsidR="002A6D80" w:rsidRPr="002A6D80" w:rsidRDefault="002A6D80" w:rsidP="002A6D8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D80">
        <w:rPr>
          <w:rFonts w:ascii="Times New Roman" w:eastAsia="Calibri" w:hAnsi="Times New Roman" w:cs="Times New Roman"/>
          <w:sz w:val="28"/>
          <w:szCs w:val="28"/>
          <w:lang w:eastAsia="en-US"/>
        </w:rPr>
        <w:t>В рамках внутренней оценки качества образования МДОУ «Детский сад № 78 комбинированного вида»</w:t>
      </w:r>
      <w:r w:rsidRPr="002A6D80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</w:t>
      </w:r>
      <w:r w:rsidRPr="002A6D80">
        <w:rPr>
          <w:rFonts w:ascii="Times New Roman" w:eastAsia="Calibri" w:hAnsi="Times New Roman" w:cs="Times New Roman"/>
          <w:sz w:val="28"/>
          <w:szCs w:val="28"/>
          <w:lang w:eastAsia="en-US"/>
        </w:rPr>
        <w:t>была проведена оценка качества образовательных условий по 4 критериям: психолого-педагогические условия, кадровые условия, материально-техническое обеспечение, информационное обеспечение.</w:t>
      </w:r>
    </w:p>
    <w:p w:rsidR="002A6D80" w:rsidRPr="002A6D80" w:rsidRDefault="002A6D80" w:rsidP="002A6D8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D80">
        <w:rPr>
          <w:rFonts w:ascii="Times New Roman" w:eastAsia="Calibri" w:hAnsi="Times New Roman" w:cs="Times New Roman"/>
          <w:sz w:val="28"/>
          <w:szCs w:val="28"/>
          <w:lang w:eastAsia="en-US"/>
        </w:rPr>
        <w:t>В качестве источников данных для сбора информации в соответствии с программой мониторинга были использованы: открытые источники информации, официальный интернет-сайт ДОО; нормативно-правовая документация; личные дела педагогов; опросы педагогов; анализ предметно-пространственной среды, библиотечного и методического фонда, ИКТ.</w:t>
      </w:r>
    </w:p>
    <w:p w:rsidR="002A6D80" w:rsidRPr="002A6D80" w:rsidRDefault="002A6D80" w:rsidP="002A6D8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D80">
        <w:rPr>
          <w:rFonts w:ascii="Times New Roman" w:eastAsia="Calibri" w:hAnsi="Times New Roman" w:cs="Times New Roman"/>
          <w:sz w:val="28"/>
          <w:szCs w:val="28"/>
          <w:lang w:eastAsia="en-US"/>
        </w:rPr>
        <w:t>В качестве диагностической основы была использована форма сбора первичных данных – к</w:t>
      </w:r>
      <w:r w:rsidRPr="002A6D80">
        <w:rPr>
          <w:rFonts w:ascii="Times New Roman" w:eastAsia="Calibri" w:hAnsi="Times New Roman" w:cs="Times New Roman"/>
          <w:sz w:val="28"/>
          <w:lang w:eastAsia="en-US"/>
        </w:rPr>
        <w:t xml:space="preserve">арты анализа </w:t>
      </w:r>
      <w:r w:rsidRPr="002A6D80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условий. При оценивании критерия «Качество психолого-педагогических условий» оценивалась деятельность по 7 показателям; по критерию «Качество кадровых условий» – по 7 показателям; по критерию «Качество материально-технические условия» – по 5 показателям; по критерию «Информационное обеспечение» – по 3 показателям.</w:t>
      </w:r>
    </w:p>
    <w:p w:rsidR="002A6D80" w:rsidRPr="002A6D80" w:rsidRDefault="002A6D80" w:rsidP="002A6D8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D80">
        <w:rPr>
          <w:rFonts w:ascii="Times New Roman" w:eastAsia="Calibri" w:hAnsi="Times New Roman" w:cs="Times New Roman"/>
          <w:sz w:val="28"/>
          <w:szCs w:val="28"/>
          <w:lang w:eastAsia="en-US"/>
        </w:rPr>
        <w:t>Для мониторинга использовалась балльная оценка показателей качества по индикаторам: соответствует – 2 балла, частично соответствует – 1 балл, не соответствует – 0 баллов.</w:t>
      </w:r>
    </w:p>
    <w:p w:rsidR="002A6D80" w:rsidRPr="002A6D80" w:rsidRDefault="002A6D80" w:rsidP="002A6D8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6D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Результаты оценки </w:t>
      </w:r>
      <w:r w:rsidRPr="002A6D80">
        <w:rPr>
          <w:rFonts w:ascii="Times New Roman" w:eastAsia="Calibri" w:hAnsi="Times New Roman" w:cs="Times New Roman"/>
          <w:sz w:val="28"/>
          <w:lang w:eastAsia="en-US"/>
        </w:rPr>
        <w:t xml:space="preserve">качества </w:t>
      </w:r>
      <w:r w:rsidRPr="002A6D80">
        <w:rPr>
          <w:rFonts w:ascii="Times New Roman" w:eastAsia="Calibri" w:hAnsi="Times New Roman" w:cs="Times New Roman"/>
          <w:sz w:val="28"/>
          <w:szCs w:val="28"/>
          <w:lang w:eastAsia="en-US"/>
        </w:rPr>
        <w:t>образовательных условий представлены в таблицах.</w:t>
      </w:r>
    </w:p>
    <w:p w:rsidR="002A6D80" w:rsidRPr="002A6D80" w:rsidRDefault="002A6D80" w:rsidP="002A6D80">
      <w:pPr>
        <w:spacing w:after="0" w:line="240" w:lineRule="auto"/>
        <w:rPr>
          <w:rFonts w:eastAsia="Calibri" w:cs="Times New Roman"/>
          <w:lang w:eastAsia="en-US"/>
        </w:rPr>
      </w:pPr>
    </w:p>
    <w:p w:rsidR="002A6D80" w:rsidRPr="002A6D80" w:rsidRDefault="002A6D80" w:rsidP="002A6D80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A6D8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Результаты оценки качества психолого-педагогических условий</w:t>
      </w:r>
    </w:p>
    <w:p w:rsidR="002A6D80" w:rsidRPr="002A6D80" w:rsidRDefault="002A6D80" w:rsidP="002A6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6D80" w:rsidRPr="002A6D80" w:rsidRDefault="002A6D80" w:rsidP="002A6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D80">
        <w:rPr>
          <w:rFonts w:ascii="Times New Roman" w:eastAsia="Calibri" w:hAnsi="Times New Roman" w:cs="Times New Roman"/>
          <w:sz w:val="24"/>
          <w:szCs w:val="24"/>
        </w:rPr>
        <w:t>Название ДОО: МДОУ «Детский сад №78 комбинированного вида»</w:t>
      </w:r>
    </w:p>
    <w:p w:rsidR="002A6D80" w:rsidRPr="002A6D80" w:rsidRDefault="002A6D80" w:rsidP="002A6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6D80">
        <w:rPr>
          <w:rFonts w:ascii="Times New Roman" w:eastAsia="Calibri" w:hAnsi="Times New Roman" w:cs="Times New Roman"/>
          <w:sz w:val="24"/>
          <w:szCs w:val="24"/>
        </w:rPr>
        <w:t>Дата заполнения карты: 29.03.2023</w:t>
      </w:r>
    </w:p>
    <w:p w:rsidR="002A6D80" w:rsidRPr="002A6D80" w:rsidRDefault="002A6D80" w:rsidP="002A6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p w:rsidR="002A6D80" w:rsidRPr="002A6D80" w:rsidRDefault="002A6D80" w:rsidP="002A6D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16"/>
          <w:szCs w:val="16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201"/>
        <w:gridCol w:w="1701"/>
      </w:tblGrid>
      <w:tr w:rsidR="002A6D80" w:rsidRPr="002A6D80" w:rsidTr="00055612">
        <w:trPr>
          <w:jc w:val="center"/>
        </w:trPr>
        <w:tc>
          <w:tcPr>
            <w:tcW w:w="704" w:type="dxa"/>
          </w:tcPr>
          <w:p w:rsidR="002A6D80" w:rsidRPr="002A6D80" w:rsidRDefault="002A6D80" w:rsidP="002A6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D8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201" w:type="dxa"/>
          </w:tcPr>
          <w:p w:rsidR="002A6D80" w:rsidRPr="002A6D80" w:rsidRDefault="002A6D80" w:rsidP="002A6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6D8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  <w:proofErr w:type="spellEnd"/>
            <w:r w:rsidRPr="002A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80">
              <w:rPr>
                <w:rFonts w:ascii="Times New Roman" w:eastAsia="Calibri" w:hAnsi="Times New Roman" w:cs="Times New Roman"/>
                <w:sz w:val="24"/>
                <w:szCs w:val="24"/>
              </w:rPr>
              <w:t>качества</w:t>
            </w:r>
            <w:proofErr w:type="spellEnd"/>
          </w:p>
        </w:tc>
        <w:tc>
          <w:tcPr>
            <w:tcW w:w="1701" w:type="dxa"/>
          </w:tcPr>
          <w:p w:rsidR="002A6D80" w:rsidRPr="002A6D80" w:rsidRDefault="002A6D80" w:rsidP="002A6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A6D80">
              <w:rPr>
                <w:rFonts w:ascii="Times New Roman" w:eastAsia="Calibri" w:hAnsi="Times New Roman" w:cs="Times New Roman"/>
                <w:sz w:val="24"/>
                <w:szCs w:val="24"/>
              </w:rPr>
              <w:t>Показатель</w:t>
            </w:r>
            <w:proofErr w:type="spellEnd"/>
            <w:r w:rsidRPr="002A6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6D80">
              <w:rPr>
                <w:rFonts w:ascii="Times New Roman" w:eastAsia="Calibri" w:hAnsi="Times New Roman" w:cs="Times New Roman"/>
                <w:sz w:val="24"/>
                <w:szCs w:val="24"/>
              </w:rPr>
              <w:t>оценки</w:t>
            </w:r>
            <w:proofErr w:type="spellEnd"/>
          </w:p>
        </w:tc>
      </w:tr>
      <w:tr w:rsidR="002A6D80" w:rsidRPr="002A6D80" w:rsidTr="00055612">
        <w:trPr>
          <w:trHeight w:val="190"/>
          <w:jc w:val="center"/>
        </w:trPr>
        <w:tc>
          <w:tcPr>
            <w:tcW w:w="704" w:type="dxa"/>
          </w:tcPr>
          <w:p w:rsidR="002A6D80" w:rsidRPr="002A6D80" w:rsidRDefault="002A6D80" w:rsidP="002A6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D8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201" w:type="dxa"/>
          </w:tcPr>
          <w:p w:rsidR="002A6D80" w:rsidRPr="002A6D80" w:rsidRDefault="002A6D80" w:rsidP="002A6D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A6D8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Уважение взрослых к человеческому достоинству детей</w:t>
            </w:r>
          </w:p>
        </w:tc>
        <w:tc>
          <w:tcPr>
            <w:tcW w:w="1701" w:type="dxa"/>
          </w:tcPr>
          <w:p w:rsidR="002A6D80" w:rsidRPr="002A6D80" w:rsidRDefault="002A6D80" w:rsidP="002A6D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A6D80" w:rsidRPr="002A6D80" w:rsidTr="00055612">
        <w:trPr>
          <w:trHeight w:val="243"/>
          <w:jc w:val="center"/>
        </w:trPr>
        <w:tc>
          <w:tcPr>
            <w:tcW w:w="704" w:type="dxa"/>
          </w:tcPr>
          <w:p w:rsidR="002A6D80" w:rsidRPr="002A6D80" w:rsidRDefault="002A6D80" w:rsidP="002A6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D8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201" w:type="dxa"/>
          </w:tcPr>
          <w:p w:rsidR="002A6D80" w:rsidRPr="002A6D80" w:rsidRDefault="002A6D80" w:rsidP="002A6D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A6D8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Использование форм и методов работы с детьми, соответствующих возрастным и индивидуальным особенностям воспитанников</w:t>
            </w:r>
          </w:p>
        </w:tc>
        <w:tc>
          <w:tcPr>
            <w:tcW w:w="1701" w:type="dxa"/>
          </w:tcPr>
          <w:p w:rsidR="002A6D80" w:rsidRPr="002A6D80" w:rsidRDefault="002A6D80" w:rsidP="002A6D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A6D80" w:rsidRPr="002A6D80" w:rsidTr="00055612">
        <w:trPr>
          <w:trHeight w:val="545"/>
          <w:jc w:val="center"/>
        </w:trPr>
        <w:tc>
          <w:tcPr>
            <w:tcW w:w="704" w:type="dxa"/>
          </w:tcPr>
          <w:p w:rsidR="002A6D80" w:rsidRPr="002A6D80" w:rsidRDefault="002A6D80" w:rsidP="002A6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D8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201" w:type="dxa"/>
          </w:tcPr>
          <w:p w:rsidR="002A6D80" w:rsidRPr="002A6D80" w:rsidRDefault="002A6D80" w:rsidP="002A6D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A6D8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Взаимодействие взрослых и детей, ориентированное на интересы и возможности ребенка и учитывающее социальную ситуацию развития</w:t>
            </w:r>
          </w:p>
        </w:tc>
        <w:tc>
          <w:tcPr>
            <w:tcW w:w="1701" w:type="dxa"/>
          </w:tcPr>
          <w:p w:rsidR="002A6D80" w:rsidRPr="002A6D80" w:rsidRDefault="002A6D80" w:rsidP="002A6D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2A6D80" w:rsidRPr="002A6D80" w:rsidTr="00055612">
        <w:trPr>
          <w:trHeight w:val="438"/>
          <w:jc w:val="center"/>
        </w:trPr>
        <w:tc>
          <w:tcPr>
            <w:tcW w:w="704" w:type="dxa"/>
          </w:tcPr>
          <w:p w:rsidR="002A6D80" w:rsidRPr="002A6D80" w:rsidRDefault="002A6D80" w:rsidP="002A6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D8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201" w:type="dxa"/>
          </w:tcPr>
          <w:p w:rsidR="002A6D80" w:rsidRPr="002A6D80" w:rsidRDefault="002A6D80" w:rsidP="002A6D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A6D8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Поддержка взрослыми положительного, доброжелательного взаимодействия детей</w:t>
            </w:r>
          </w:p>
        </w:tc>
        <w:tc>
          <w:tcPr>
            <w:tcW w:w="1701" w:type="dxa"/>
          </w:tcPr>
          <w:p w:rsidR="002A6D80" w:rsidRPr="002A6D80" w:rsidRDefault="002A6D80" w:rsidP="002A6D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2A6D80" w:rsidRPr="002A6D80" w:rsidTr="00055612">
        <w:trPr>
          <w:trHeight w:val="302"/>
          <w:jc w:val="center"/>
        </w:trPr>
        <w:tc>
          <w:tcPr>
            <w:tcW w:w="704" w:type="dxa"/>
          </w:tcPr>
          <w:p w:rsidR="002A6D80" w:rsidRPr="002A6D80" w:rsidRDefault="002A6D80" w:rsidP="002A6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D8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201" w:type="dxa"/>
          </w:tcPr>
          <w:p w:rsidR="002A6D80" w:rsidRPr="002A6D80" w:rsidRDefault="002A6D80" w:rsidP="002A6D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A6D8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Поддержка инициативы и самостоятельности детей в разных видах деятельности</w:t>
            </w:r>
          </w:p>
        </w:tc>
        <w:tc>
          <w:tcPr>
            <w:tcW w:w="1701" w:type="dxa"/>
          </w:tcPr>
          <w:p w:rsidR="002A6D80" w:rsidRPr="002A6D80" w:rsidRDefault="002A6D80" w:rsidP="002A6D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2A6D80" w:rsidRPr="002A6D80" w:rsidTr="00055612">
        <w:trPr>
          <w:trHeight w:val="457"/>
          <w:jc w:val="center"/>
        </w:trPr>
        <w:tc>
          <w:tcPr>
            <w:tcW w:w="704" w:type="dxa"/>
          </w:tcPr>
          <w:p w:rsidR="002A6D80" w:rsidRPr="002A6D80" w:rsidRDefault="002A6D80" w:rsidP="002A6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D8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7201" w:type="dxa"/>
          </w:tcPr>
          <w:p w:rsidR="002A6D80" w:rsidRPr="002A6D80" w:rsidRDefault="002A6D80" w:rsidP="002A6D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A6D8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1701" w:type="dxa"/>
          </w:tcPr>
          <w:p w:rsidR="002A6D80" w:rsidRPr="002A6D80" w:rsidRDefault="002A6D80" w:rsidP="002A6D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2A6D80" w:rsidRPr="002A6D80" w:rsidTr="00055612">
        <w:trPr>
          <w:trHeight w:val="141"/>
          <w:jc w:val="center"/>
        </w:trPr>
        <w:tc>
          <w:tcPr>
            <w:tcW w:w="704" w:type="dxa"/>
          </w:tcPr>
          <w:p w:rsidR="002A6D80" w:rsidRPr="002A6D80" w:rsidRDefault="002A6D80" w:rsidP="002A6D80">
            <w:pPr>
              <w:tabs>
                <w:tab w:val="left" w:pos="225"/>
              </w:tabs>
              <w:ind w:hanging="2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6D8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01" w:type="dxa"/>
          </w:tcPr>
          <w:p w:rsidR="002A6D80" w:rsidRPr="002A6D80" w:rsidRDefault="002A6D80" w:rsidP="002A6D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2A6D8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Взаимодействие взрослых и детей с</w:t>
            </w:r>
            <w:r w:rsidRPr="002A6D80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6D80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 xml:space="preserve">ОВЗ / детей-инвалидов </w:t>
            </w:r>
          </w:p>
        </w:tc>
        <w:tc>
          <w:tcPr>
            <w:tcW w:w="1701" w:type="dxa"/>
          </w:tcPr>
          <w:p w:rsidR="002A6D80" w:rsidRPr="002A6D80" w:rsidRDefault="002A6D80" w:rsidP="002A6D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2A6D80" w:rsidRPr="002A6D80" w:rsidTr="00055612">
        <w:trPr>
          <w:trHeight w:val="715"/>
          <w:jc w:val="center"/>
        </w:trPr>
        <w:tc>
          <w:tcPr>
            <w:tcW w:w="704" w:type="dxa"/>
          </w:tcPr>
          <w:p w:rsidR="002A6D80" w:rsidRPr="002A6D80" w:rsidRDefault="002A6D80" w:rsidP="002A6D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01" w:type="dxa"/>
          </w:tcPr>
          <w:p w:rsidR="002A6D80" w:rsidRPr="002A6D80" w:rsidRDefault="002A6D80" w:rsidP="002A6D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  <w:p w:rsidR="002A6D80" w:rsidRPr="002A6D80" w:rsidRDefault="002A6D80" w:rsidP="002A6D80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A6D80" w:rsidRPr="002A6D80" w:rsidRDefault="002A6D80" w:rsidP="002A6D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A6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B81F38" w:rsidRDefault="00B81F38"/>
    <w:sectPr w:rsidR="00B81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7A8"/>
    <w:rsid w:val="002A6D80"/>
    <w:rsid w:val="003157A8"/>
    <w:rsid w:val="0057589E"/>
    <w:rsid w:val="00B81F38"/>
    <w:rsid w:val="00D0358F"/>
    <w:rsid w:val="00D2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9E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89E"/>
    <w:pPr>
      <w:spacing w:after="0" w:line="240" w:lineRule="auto"/>
    </w:pPr>
  </w:style>
  <w:style w:type="table" w:customStyle="1" w:styleId="4">
    <w:name w:val="Сетка таблицы4"/>
    <w:basedOn w:val="a1"/>
    <w:next w:val="a4"/>
    <w:uiPriority w:val="39"/>
    <w:rsid w:val="002A6D8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A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89E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89E"/>
    <w:pPr>
      <w:spacing w:after="0" w:line="240" w:lineRule="auto"/>
    </w:pPr>
  </w:style>
  <w:style w:type="table" w:customStyle="1" w:styleId="4">
    <w:name w:val="Сетка таблицы4"/>
    <w:basedOn w:val="a1"/>
    <w:next w:val="a4"/>
    <w:uiPriority w:val="39"/>
    <w:rsid w:val="002A6D8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2A6D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2024-03-20T12:33:00Z</dcterms:created>
  <dcterms:modified xsi:type="dcterms:W3CDTF">2024-03-20T12:33:00Z</dcterms:modified>
</cp:coreProperties>
</file>